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120908" w:rsidRPr="000536D8" w:rsidTr="00D72231">
        <w:tc>
          <w:tcPr>
            <w:tcW w:w="10314" w:type="dxa"/>
            <w:shd w:val="clear" w:color="auto" w:fill="auto"/>
          </w:tcPr>
          <w:p w:rsidR="00120908" w:rsidRPr="000536D8" w:rsidRDefault="00120908" w:rsidP="00D72231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1905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908" w:rsidRPr="000536D8" w:rsidRDefault="00120908" w:rsidP="00D72231">
            <w:pPr>
              <w:jc w:val="center"/>
              <w:rPr>
                <w:b/>
                <w:sz w:val="36"/>
                <w:szCs w:val="36"/>
              </w:rPr>
            </w:pPr>
            <w:r w:rsidRPr="000536D8">
              <w:rPr>
                <w:b/>
                <w:sz w:val="36"/>
                <w:szCs w:val="36"/>
              </w:rPr>
              <w:t>Администрация городского округа Воротынский Нижегородской области</w:t>
            </w:r>
          </w:p>
          <w:p w:rsidR="00120908" w:rsidRPr="000536D8" w:rsidRDefault="00120908" w:rsidP="00D72231">
            <w:pPr>
              <w:jc w:val="center"/>
              <w:rPr>
                <w:b/>
                <w:sz w:val="36"/>
                <w:szCs w:val="36"/>
              </w:rPr>
            </w:pPr>
          </w:p>
          <w:p w:rsidR="00120908" w:rsidRPr="000536D8" w:rsidRDefault="00120908" w:rsidP="00D72231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0536D8">
              <w:rPr>
                <w:sz w:val="40"/>
                <w:szCs w:val="40"/>
              </w:rPr>
              <w:t>П О С Т А Н О В Л Е Н И Е</w:t>
            </w:r>
          </w:p>
          <w:p w:rsidR="00120908" w:rsidRPr="000536D8" w:rsidRDefault="00120908" w:rsidP="00D72231">
            <w:pPr>
              <w:jc w:val="center"/>
            </w:pPr>
          </w:p>
        </w:tc>
      </w:tr>
      <w:tr w:rsidR="00120908" w:rsidRPr="000536D8" w:rsidTr="00D72231">
        <w:tc>
          <w:tcPr>
            <w:tcW w:w="10314" w:type="dxa"/>
            <w:shd w:val="clear" w:color="auto" w:fill="auto"/>
          </w:tcPr>
          <w:p w:rsidR="00120908" w:rsidRPr="000536D8" w:rsidRDefault="0095668A" w:rsidP="00D72231">
            <w:pPr>
              <w:jc w:val="both"/>
              <w:rPr>
                <w:sz w:val="28"/>
                <w:szCs w:val="28"/>
              </w:rPr>
            </w:pPr>
            <w:permStart w:id="1181371955" w:edGrp="everyone" w:colFirst="0" w:colLast="0"/>
            <w:permStart w:id="1139350340" w:edGrp="everyone" w:colFirst="1" w:colLast="1"/>
            <w:r>
              <w:rPr>
                <w:sz w:val="28"/>
                <w:szCs w:val="28"/>
              </w:rPr>
              <w:t xml:space="preserve">15.01.2025                                                </w:t>
            </w:r>
            <w:r w:rsidR="00120908" w:rsidRPr="000536D8">
              <w:rPr>
                <w:sz w:val="28"/>
                <w:szCs w:val="28"/>
              </w:rPr>
              <w:t xml:space="preserve">                                           </w:t>
            </w:r>
            <w:r w:rsidR="005326DE">
              <w:rPr>
                <w:sz w:val="28"/>
                <w:szCs w:val="28"/>
              </w:rPr>
              <w:t xml:space="preserve">  </w:t>
            </w:r>
            <w:r w:rsidR="0066703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</w:t>
            </w:r>
            <w:r w:rsidR="0066703D">
              <w:rPr>
                <w:sz w:val="28"/>
                <w:szCs w:val="28"/>
              </w:rPr>
              <w:t xml:space="preserve"> </w:t>
            </w:r>
            <w:r w:rsidR="00120908" w:rsidRPr="000536D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</w:t>
            </w:r>
          </w:p>
          <w:p w:rsidR="00120908" w:rsidRDefault="00120908" w:rsidP="00D72231">
            <w:pPr>
              <w:rPr>
                <w:sz w:val="28"/>
                <w:szCs w:val="28"/>
              </w:rPr>
            </w:pPr>
          </w:p>
          <w:p w:rsidR="00120908" w:rsidRPr="000536D8" w:rsidRDefault="00120908" w:rsidP="00D72231">
            <w:pPr>
              <w:rPr>
                <w:sz w:val="28"/>
                <w:szCs w:val="28"/>
              </w:rPr>
            </w:pPr>
          </w:p>
        </w:tc>
      </w:tr>
    </w:tbl>
    <w:permEnd w:id="1181371955"/>
    <w:permEnd w:id="1139350340"/>
    <w:p w:rsidR="00120908" w:rsidRDefault="00120908" w:rsidP="00BB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A2562">
        <w:rPr>
          <w:b/>
          <w:sz w:val="28"/>
          <w:szCs w:val="28"/>
        </w:rPr>
        <w:t xml:space="preserve">б утверждении Порядка </w:t>
      </w:r>
      <w:r w:rsidR="0093498C">
        <w:rPr>
          <w:b/>
          <w:sz w:val="28"/>
          <w:szCs w:val="28"/>
        </w:rPr>
        <w:t xml:space="preserve">оказания меры поддержки в виде выплаты </w:t>
      </w:r>
      <w:r w:rsidR="003A2562">
        <w:rPr>
          <w:b/>
          <w:sz w:val="28"/>
          <w:szCs w:val="28"/>
        </w:rPr>
        <w:t>стипендии студентам, обучающимся в образовательных организациях высшего образования по договорам о целевом обучении</w:t>
      </w:r>
    </w:p>
    <w:p w:rsidR="00120908" w:rsidRDefault="00120908" w:rsidP="00120908">
      <w:pPr>
        <w:jc w:val="center"/>
        <w:rPr>
          <w:sz w:val="28"/>
          <w:szCs w:val="28"/>
        </w:rPr>
      </w:pPr>
    </w:p>
    <w:p w:rsidR="004F1724" w:rsidRDefault="004F1724" w:rsidP="00120908">
      <w:pPr>
        <w:jc w:val="center"/>
        <w:rPr>
          <w:sz w:val="28"/>
          <w:szCs w:val="28"/>
        </w:rPr>
      </w:pPr>
    </w:p>
    <w:p w:rsidR="004F1724" w:rsidRPr="000536D8" w:rsidRDefault="004F1724" w:rsidP="00120908">
      <w:pPr>
        <w:jc w:val="center"/>
        <w:rPr>
          <w:sz w:val="28"/>
          <w:szCs w:val="28"/>
        </w:rPr>
      </w:pPr>
    </w:p>
    <w:p w:rsidR="00120908" w:rsidRDefault="0017505F" w:rsidP="003C2C25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5799B">
        <w:rPr>
          <w:sz w:val="28"/>
          <w:szCs w:val="28"/>
        </w:rPr>
        <w:t>о статьей 56 Федерального закона</w:t>
      </w:r>
      <w:r w:rsidR="0066703D">
        <w:rPr>
          <w:sz w:val="28"/>
          <w:szCs w:val="28"/>
        </w:rPr>
        <w:t xml:space="preserve"> </w:t>
      </w:r>
      <w:r w:rsidR="00E155A7">
        <w:rPr>
          <w:sz w:val="28"/>
          <w:szCs w:val="28"/>
        </w:rPr>
        <w:t>Р</w:t>
      </w:r>
      <w:r w:rsidR="003A2562">
        <w:rPr>
          <w:sz w:val="28"/>
          <w:szCs w:val="28"/>
        </w:rPr>
        <w:t>оссийской Федерации от 29.12.2012 № 273</w:t>
      </w:r>
      <w:r w:rsidR="0066703D">
        <w:rPr>
          <w:sz w:val="28"/>
          <w:szCs w:val="28"/>
        </w:rPr>
        <w:t xml:space="preserve">-ФЗ «Об </w:t>
      </w:r>
      <w:r w:rsidR="003A2562">
        <w:rPr>
          <w:sz w:val="28"/>
          <w:szCs w:val="28"/>
        </w:rPr>
        <w:t>образовании в Российской Федерации</w:t>
      </w:r>
      <w:r w:rsidR="0066703D">
        <w:rPr>
          <w:sz w:val="28"/>
          <w:szCs w:val="28"/>
        </w:rPr>
        <w:t xml:space="preserve">», </w:t>
      </w:r>
      <w:r w:rsidR="005F0973">
        <w:rPr>
          <w:sz w:val="28"/>
          <w:szCs w:val="28"/>
        </w:rPr>
        <w:t>п</w:t>
      </w:r>
      <w:r w:rsidR="00E928D0">
        <w:rPr>
          <w:sz w:val="28"/>
          <w:szCs w:val="28"/>
        </w:rPr>
        <w:t>остановлением Правительства Р</w:t>
      </w:r>
      <w:r w:rsidR="003A2562">
        <w:rPr>
          <w:sz w:val="28"/>
          <w:szCs w:val="28"/>
        </w:rPr>
        <w:t>оссийской</w:t>
      </w:r>
      <w:r w:rsidR="00D72231">
        <w:rPr>
          <w:sz w:val="28"/>
          <w:szCs w:val="28"/>
        </w:rPr>
        <w:t xml:space="preserve"> Федерации от 27.04.2024 № 555 «О</w:t>
      </w:r>
      <w:r w:rsidR="003A2562">
        <w:rPr>
          <w:sz w:val="28"/>
          <w:szCs w:val="28"/>
        </w:rPr>
        <w:t xml:space="preserve"> целевом обучении по образовательным программам среднего профессионального и высшего образования»</w:t>
      </w:r>
      <w:r w:rsidR="00E73C4B">
        <w:rPr>
          <w:sz w:val="28"/>
          <w:szCs w:val="28"/>
        </w:rPr>
        <w:t xml:space="preserve"> </w:t>
      </w:r>
      <w:r w:rsidR="00120908">
        <w:rPr>
          <w:sz w:val="28"/>
          <w:szCs w:val="28"/>
        </w:rPr>
        <w:t xml:space="preserve">Администрация городского округа Воротынский Нижегородской области </w:t>
      </w:r>
      <w:r w:rsidR="003C2C25">
        <w:rPr>
          <w:sz w:val="28"/>
          <w:szCs w:val="28"/>
        </w:rPr>
        <w:t xml:space="preserve">                </w:t>
      </w:r>
      <w:r w:rsidR="00120908">
        <w:rPr>
          <w:b/>
          <w:sz w:val="28"/>
          <w:szCs w:val="28"/>
        </w:rPr>
        <w:t>п о с т а н о в л я е т:</w:t>
      </w:r>
      <w:r w:rsidR="00120908" w:rsidRPr="00B369DD">
        <w:rPr>
          <w:sz w:val="28"/>
          <w:szCs w:val="28"/>
        </w:rPr>
        <w:t xml:space="preserve"> </w:t>
      </w:r>
    </w:p>
    <w:p w:rsidR="0093498C" w:rsidRPr="0093498C" w:rsidRDefault="00E03B37" w:rsidP="00934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12F8">
        <w:rPr>
          <w:sz w:val="28"/>
          <w:szCs w:val="28"/>
        </w:rPr>
        <w:tab/>
      </w:r>
      <w:r w:rsidR="003A2562" w:rsidRPr="0093498C">
        <w:rPr>
          <w:sz w:val="28"/>
          <w:szCs w:val="28"/>
        </w:rPr>
        <w:t>Утвердить прилагаемый</w:t>
      </w:r>
      <w:r w:rsidR="0093498C" w:rsidRPr="0093498C">
        <w:rPr>
          <w:sz w:val="28"/>
          <w:szCs w:val="28"/>
        </w:rPr>
        <w:t xml:space="preserve"> </w:t>
      </w:r>
      <w:r w:rsidR="0093498C">
        <w:rPr>
          <w:sz w:val="28"/>
          <w:szCs w:val="28"/>
        </w:rPr>
        <w:t>Порядок</w:t>
      </w:r>
      <w:r w:rsidR="0093498C" w:rsidRPr="0093498C">
        <w:rPr>
          <w:sz w:val="28"/>
          <w:szCs w:val="28"/>
        </w:rPr>
        <w:t xml:space="preserve"> оказания меры поддержки в виде выплаты стипендии студентам, обучающимся</w:t>
      </w:r>
      <w:r w:rsidR="0093498C">
        <w:rPr>
          <w:sz w:val="28"/>
          <w:szCs w:val="28"/>
        </w:rPr>
        <w:t xml:space="preserve"> в образовательных организациях </w:t>
      </w:r>
      <w:r w:rsidR="0093498C" w:rsidRPr="0093498C">
        <w:rPr>
          <w:sz w:val="28"/>
          <w:szCs w:val="28"/>
        </w:rPr>
        <w:t>высшего образования по договорам о целевом обучении</w:t>
      </w:r>
      <w:r w:rsidR="0093498C">
        <w:rPr>
          <w:sz w:val="28"/>
          <w:szCs w:val="28"/>
        </w:rPr>
        <w:t>.</w:t>
      </w:r>
    </w:p>
    <w:p w:rsidR="00A90D8D" w:rsidRDefault="003A2562" w:rsidP="00A90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908">
        <w:rPr>
          <w:sz w:val="28"/>
          <w:szCs w:val="28"/>
        </w:rPr>
        <w:t>.</w:t>
      </w:r>
      <w:r w:rsidR="00CF12F8">
        <w:rPr>
          <w:sz w:val="28"/>
          <w:szCs w:val="28"/>
        </w:rPr>
        <w:tab/>
      </w:r>
      <w:r w:rsidR="00A90D8D">
        <w:rPr>
          <w:sz w:val="28"/>
          <w:szCs w:val="28"/>
        </w:rPr>
        <w:t xml:space="preserve">Расходы, связанные с реализацией </w:t>
      </w:r>
      <w:r w:rsidR="0093498C">
        <w:rPr>
          <w:sz w:val="28"/>
          <w:szCs w:val="28"/>
        </w:rPr>
        <w:t xml:space="preserve">Порядка </w:t>
      </w:r>
      <w:r w:rsidR="0093498C" w:rsidRPr="0093498C">
        <w:rPr>
          <w:sz w:val="28"/>
          <w:szCs w:val="28"/>
        </w:rPr>
        <w:t>оказания меры поддержки в виде выплаты стипендии студентам, обучающимся</w:t>
      </w:r>
      <w:r w:rsidR="0093498C">
        <w:rPr>
          <w:sz w:val="28"/>
          <w:szCs w:val="28"/>
        </w:rPr>
        <w:t xml:space="preserve"> в образовательных организациях </w:t>
      </w:r>
      <w:r w:rsidR="0093498C" w:rsidRPr="0093498C">
        <w:rPr>
          <w:sz w:val="28"/>
          <w:szCs w:val="28"/>
        </w:rPr>
        <w:t>высшего образования по договорам о целевом обучении</w:t>
      </w:r>
      <w:r w:rsidR="00A90D8D">
        <w:rPr>
          <w:sz w:val="28"/>
          <w:szCs w:val="28"/>
        </w:rPr>
        <w:t xml:space="preserve"> финансировать за счет средств бюджета городского округа Воротынский Нижегородской области в пределах средств, утвержденных решением о бюджете городского округа</w:t>
      </w:r>
      <w:r w:rsidR="00D425AF" w:rsidRPr="00D425AF">
        <w:rPr>
          <w:sz w:val="28"/>
          <w:szCs w:val="28"/>
        </w:rPr>
        <w:t xml:space="preserve"> </w:t>
      </w:r>
      <w:r w:rsidR="00D425AF">
        <w:rPr>
          <w:sz w:val="28"/>
          <w:szCs w:val="28"/>
        </w:rPr>
        <w:t>Воротынский Нижегородской области</w:t>
      </w:r>
      <w:r w:rsidR="00A90D8D">
        <w:rPr>
          <w:sz w:val="28"/>
          <w:szCs w:val="28"/>
        </w:rPr>
        <w:t xml:space="preserve"> на соответствующий финансовый год.</w:t>
      </w:r>
    </w:p>
    <w:p w:rsidR="00A90D8D" w:rsidRDefault="00A90D8D" w:rsidP="00A90D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12F8">
        <w:rPr>
          <w:sz w:val="28"/>
          <w:szCs w:val="28"/>
        </w:rPr>
        <w:tab/>
      </w:r>
      <w:r>
        <w:rPr>
          <w:sz w:val="28"/>
          <w:szCs w:val="28"/>
        </w:rPr>
        <w:t>Главный распорядитель бюджетных средств – Управление образования и молодежной политики администрации городского округа Воротынский Нижегородской области.</w:t>
      </w:r>
    </w:p>
    <w:p w:rsidR="00120908" w:rsidRPr="00E73C4B" w:rsidRDefault="001941F0" w:rsidP="0012090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2F8">
        <w:rPr>
          <w:rFonts w:ascii="Times New Roman" w:hAnsi="Times New Roman" w:cs="Times New Roman"/>
          <w:sz w:val="28"/>
          <w:szCs w:val="28"/>
        </w:rPr>
        <w:t>.</w:t>
      </w:r>
      <w:r w:rsidR="00CF12F8">
        <w:rPr>
          <w:rFonts w:ascii="Times New Roman" w:hAnsi="Times New Roman" w:cs="Times New Roman"/>
          <w:sz w:val="28"/>
          <w:szCs w:val="28"/>
        </w:rPr>
        <w:tab/>
      </w:r>
      <w:r w:rsidR="0012090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печатном издании «Воротынская газета» и разместить на официальном </w:t>
      </w:r>
      <w:r w:rsidR="00E73C4B">
        <w:rPr>
          <w:rFonts w:ascii="Times New Roman" w:hAnsi="Times New Roman" w:cs="Times New Roman"/>
          <w:sz w:val="28"/>
          <w:szCs w:val="28"/>
        </w:rPr>
        <w:t>портале органов местного самоуправления</w:t>
      </w:r>
      <w:r w:rsidR="00120908">
        <w:rPr>
          <w:rFonts w:ascii="Times New Roman" w:hAnsi="Times New Roman" w:cs="Times New Roman"/>
          <w:sz w:val="28"/>
          <w:szCs w:val="28"/>
        </w:rPr>
        <w:t xml:space="preserve"> </w:t>
      </w:r>
      <w:r w:rsidR="00E73C4B">
        <w:rPr>
          <w:rFonts w:ascii="Times New Roman" w:hAnsi="Times New Roman" w:cs="Times New Roman"/>
          <w:sz w:val="28"/>
          <w:szCs w:val="28"/>
        </w:rPr>
        <w:t>городского округа В</w:t>
      </w:r>
      <w:r w:rsidR="00120908">
        <w:rPr>
          <w:rFonts w:ascii="Times New Roman" w:hAnsi="Times New Roman" w:cs="Times New Roman"/>
          <w:sz w:val="28"/>
          <w:szCs w:val="28"/>
        </w:rPr>
        <w:t>оротынский Нижегородской области –</w:t>
      </w:r>
      <w:r w:rsidR="00021F11">
        <w:rPr>
          <w:rFonts w:ascii="Times New Roman" w:hAnsi="Times New Roman" w:cs="Times New Roman"/>
          <w:sz w:val="28"/>
          <w:szCs w:val="28"/>
        </w:rPr>
        <w:t xml:space="preserve"> </w:t>
      </w:r>
      <w:r w:rsidR="00064C9D" w:rsidRPr="005E09EA">
        <w:rPr>
          <w:rFonts w:ascii="Times New Roman" w:hAnsi="Times New Roman" w:cs="Times New Roman"/>
          <w:sz w:val="28"/>
          <w:szCs w:val="28"/>
        </w:rPr>
        <w:t>https://vorotynets.nobl.ru/</w:t>
      </w:r>
      <w:r w:rsidR="00064C9D" w:rsidRPr="00A33DB2">
        <w:rPr>
          <w:rFonts w:ascii="Times New Roman" w:hAnsi="Times New Roman" w:cs="Times New Roman"/>
          <w:sz w:val="28"/>
          <w:szCs w:val="28"/>
        </w:rPr>
        <w:t>.</w:t>
      </w:r>
    </w:p>
    <w:p w:rsidR="00120908" w:rsidRDefault="001941F0" w:rsidP="00120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7295">
        <w:rPr>
          <w:sz w:val="28"/>
          <w:szCs w:val="28"/>
        </w:rPr>
        <w:t>.</w:t>
      </w:r>
      <w:r w:rsidR="00CF12F8">
        <w:rPr>
          <w:sz w:val="28"/>
          <w:szCs w:val="28"/>
        </w:rPr>
        <w:tab/>
      </w:r>
      <w:r w:rsidR="00120908" w:rsidRPr="00BE721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5799B">
        <w:rPr>
          <w:sz w:val="28"/>
          <w:szCs w:val="28"/>
        </w:rPr>
        <w:t xml:space="preserve">исполняющего </w:t>
      </w:r>
      <w:r w:rsidR="00A90D8D">
        <w:rPr>
          <w:sz w:val="28"/>
          <w:szCs w:val="28"/>
        </w:rPr>
        <w:t>о</w:t>
      </w:r>
      <w:r w:rsidR="00C5799B">
        <w:rPr>
          <w:sz w:val="28"/>
          <w:szCs w:val="28"/>
        </w:rPr>
        <w:t>бязанности</w:t>
      </w:r>
      <w:r w:rsidR="00A90D8D">
        <w:rPr>
          <w:sz w:val="28"/>
          <w:szCs w:val="28"/>
        </w:rPr>
        <w:t xml:space="preserve"> </w:t>
      </w:r>
      <w:r w:rsidR="00120908" w:rsidRPr="00BE7218">
        <w:rPr>
          <w:sz w:val="28"/>
          <w:szCs w:val="28"/>
        </w:rPr>
        <w:t xml:space="preserve">начальника Управления образования и молодежной </w:t>
      </w:r>
      <w:r w:rsidR="00120908" w:rsidRPr="00BE7218">
        <w:rPr>
          <w:sz w:val="28"/>
          <w:szCs w:val="28"/>
        </w:rPr>
        <w:lastRenderedPageBreak/>
        <w:t xml:space="preserve">политики администрации </w:t>
      </w:r>
      <w:r w:rsidR="00120908" w:rsidRPr="00BE7218">
        <w:rPr>
          <w:noProof/>
          <w:sz w:val="28"/>
          <w:szCs w:val="28"/>
        </w:rPr>
        <w:t xml:space="preserve">городского округа </w:t>
      </w:r>
      <w:r w:rsidR="00120908" w:rsidRPr="00BE7218">
        <w:rPr>
          <w:sz w:val="28"/>
          <w:szCs w:val="28"/>
        </w:rPr>
        <w:t xml:space="preserve">Воротынский </w:t>
      </w:r>
      <w:r w:rsidR="00A90D8D">
        <w:rPr>
          <w:sz w:val="28"/>
          <w:szCs w:val="28"/>
        </w:rPr>
        <w:t>Нижегородской области О.А.</w:t>
      </w:r>
      <w:r>
        <w:rPr>
          <w:sz w:val="28"/>
          <w:szCs w:val="28"/>
        </w:rPr>
        <w:t xml:space="preserve"> </w:t>
      </w:r>
      <w:r w:rsidR="00A90D8D">
        <w:rPr>
          <w:sz w:val="28"/>
          <w:szCs w:val="28"/>
        </w:rPr>
        <w:t>Альберг</w:t>
      </w:r>
      <w:r w:rsidR="00120908">
        <w:rPr>
          <w:sz w:val="28"/>
          <w:szCs w:val="28"/>
        </w:rPr>
        <w:t>.</w:t>
      </w: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Pr="006E2BAB" w:rsidRDefault="00120908" w:rsidP="00120908">
      <w:pPr>
        <w:pStyle w:val="1"/>
        <w:ind w:left="0" w:firstLine="540"/>
        <w:jc w:val="both"/>
        <w:rPr>
          <w:bCs/>
          <w:sz w:val="28"/>
          <w:szCs w:val="28"/>
        </w:rPr>
      </w:pP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>городского округа Воротынский</w:t>
      </w:r>
    </w:p>
    <w:p w:rsidR="0012090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>Нижегородской области</w:t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  <w:t xml:space="preserve">                  </w:t>
      </w:r>
      <w:r w:rsidRPr="000536D8">
        <w:rPr>
          <w:sz w:val="28"/>
          <w:szCs w:val="28"/>
        </w:rPr>
        <w:tab/>
      </w:r>
      <w:r>
        <w:rPr>
          <w:sz w:val="28"/>
          <w:szCs w:val="28"/>
        </w:rPr>
        <w:t xml:space="preserve">          А.А.С</w:t>
      </w:r>
      <w:r w:rsidR="00F56049">
        <w:rPr>
          <w:sz w:val="28"/>
          <w:szCs w:val="28"/>
        </w:rPr>
        <w:t>авельев</w:t>
      </w:r>
    </w:p>
    <w:p w:rsidR="00B33754" w:rsidRDefault="00B33754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D72231" w:rsidRDefault="00D72231"/>
    <w:p w:rsidR="008A66BF" w:rsidRDefault="00517688" w:rsidP="003E09F9">
      <w:pPr>
        <w:pStyle w:val="a6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17688" w:rsidRDefault="00517688" w:rsidP="008A66BF">
      <w:pPr>
        <w:pStyle w:val="a6"/>
        <w:ind w:left="6096"/>
        <w:jc w:val="right"/>
      </w:pPr>
      <w:r>
        <w:rPr>
          <w:sz w:val="28"/>
          <w:szCs w:val="28"/>
        </w:rPr>
        <w:t>постановлением администрации городского округа Воротынский Нижегородской области</w:t>
      </w:r>
    </w:p>
    <w:p w:rsidR="00517688" w:rsidRDefault="00517688" w:rsidP="008A66BF">
      <w:pPr>
        <w:pStyle w:val="a6"/>
        <w:ind w:left="6096"/>
        <w:jc w:val="right"/>
      </w:pPr>
      <w:r>
        <w:rPr>
          <w:sz w:val="28"/>
          <w:szCs w:val="28"/>
        </w:rPr>
        <w:t xml:space="preserve">от </w:t>
      </w:r>
      <w:r w:rsidR="0095668A">
        <w:rPr>
          <w:sz w:val="28"/>
          <w:szCs w:val="28"/>
        </w:rPr>
        <w:t>15.01.2025</w:t>
      </w:r>
      <w:r>
        <w:rPr>
          <w:sz w:val="28"/>
          <w:szCs w:val="28"/>
        </w:rPr>
        <w:t xml:space="preserve"> №</w:t>
      </w:r>
      <w:r w:rsidR="0095668A">
        <w:rPr>
          <w:sz w:val="28"/>
          <w:szCs w:val="28"/>
        </w:rPr>
        <w:t xml:space="preserve"> 15</w:t>
      </w:r>
      <w:bookmarkStart w:id="0" w:name="_GoBack"/>
      <w:bookmarkEnd w:id="0"/>
    </w:p>
    <w:p w:rsidR="00D72231" w:rsidRDefault="00D72231"/>
    <w:p w:rsidR="00D72231" w:rsidRDefault="00D72231"/>
    <w:p w:rsidR="0093498C" w:rsidRDefault="0093498C" w:rsidP="008A66BF">
      <w:pPr>
        <w:jc w:val="center"/>
        <w:rPr>
          <w:sz w:val="28"/>
          <w:szCs w:val="28"/>
        </w:rPr>
      </w:pPr>
      <w:r w:rsidRPr="0093498C">
        <w:rPr>
          <w:sz w:val="28"/>
          <w:szCs w:val="28"/>
        </w:rPr>
        <w:t xml:space="preserve">Порядок </w:t>
      </w:r>
    </w:p>
    <w:p w:rsidR="0093498C" w:rsidRPr="0093498C" w:rsidRDefault="0093498C" w:rsidP="008A66BF">
      <w:pPr>
        <w:jc w:val="center"/>
        <w:rPr>
          <w:sz w:val="28"/>
          <w:szCs w:val="28"/>
        </w:rPr>
      </w:pPr>
      <w:r w:rsidRPr="0093498C">
        <w:rPr>
          <w:sz w:val="28"/>
          <w:szCs w:val="28"/>
        </w:rPr>
        <w:t>оказания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</w:r>
    </w:p>
    <w:p w:rsidR="00C444B4" w:rsidRDefault="00C444B4" w:rsidP="00D7223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D72231" w:rsidRPr="0093498C" w:rsidRDefault="00D72231" w:rsidP="00C444B4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</w:pPr>
      <w:r w:rsidRPr="0093498C"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  <w:t>1. Общие положения</w:t>
      </w:r>
    </w:p>
    <w:p w:rsidR="0093498C" w:rsidRPr="0093498C" w:rsidRDefault="00D72231" w:rsidP="0093498C">
      <w:pPr>
        <w:ind w:firstLine="709"/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1.1. Порядок 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регулирует </w:t>
      </w:r>
      <w:r w:rsidR="0093498C">
        <w:rPr>
          <w:sz w:val="28"/>
          <w:szCs w:val="28"/>
        </w:rPr>
        <w:t>оказание</w:t>
      </w:r>
      <w:r w:rsidR="0093498C" w:rsidRPr="0093498C">
        <w:rPr>
          <w:sz w:val="28"/>
          <w:szCs w:val="28"/>
        </w:rPr>
        <w:t xml:space="preserve">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</w:r>
      <w:r w:rsidR="0093498C">
        <w:rPr>
          <w:sz w:val="28"/>
          <w:szCs w:val="28"/>
        </w:rPr>
        <w:t xml:space="preserve"> </w:t>
      </w:r>
      <w:r w:rsidR="0093498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(далее - стипендия)</w:t>
      </w:r>
      <w:r w:rsidR="0093498C">
        <w:rPr>
          <w:sz w:val="28"/>
          <w:szCs w:val="28"/>
        </w:rPr>
        <w:t>.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1.2. Реализация </w:t>
      </w:r>
      <w:r w:rsidR="0093498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выплаты 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стипендии студентам, обучающимся в образовательных организациях высшего образования по договорам о целевом обучении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осуществляется непосредственно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униципальной </w:t>
      </w:r>
      <w:r w:rsidRP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образовательной организацией</w:t>
      </w:r>
      <w:r w:rsidR="00C444B4" w:rsidRP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(далее обра</w:t>
      </w:r>
      <w:r w:rsidRP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зовательная организация). Ден</w:t>
      </w:r>
      <w:r w:rsidR="00C444B4" w:rsidRP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ежные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средства на их реализацию предусматриваются в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бюджете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городского округа Воротынский Нижегородской области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D72231" w:rsidRPr="003412AA" w:rsidRDefault="0093498C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1.3. Право на получение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стипенди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имеют студенты, обучающиеся в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образовательных организациях высшего образования и заключив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шие договор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 целевом обучении с образовательной организацией 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городского округа Воротынский Нижегородской </w:t>
      </w:r>
      <w:r w:rsidR="00C444B4"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области (далее С</w:t>
      </w:r>
      <w:r w:rsidR="00D72231"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тудент).</w:t>
      </w:r>
    </w:p>
    <w:p w:rsidR="00D72231" w:rsidRPr="003412AA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1.4. Образовательная организация пред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оставляет Студенту в период его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обучения </w:t>
      </w:r>
      <w:r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меру социальной поддержки</w:t>
      </w:r>
      <w:r w:rsidR="00C444B4"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виде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стипендии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</w:t>
      </w:r>
      <w:r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размере </w:t>
      </w:r>
      <w:r w:rsidR="003412AA"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2056 (Две тысячи пятьдесят шесть) рублей</w:t>
      </w:r>
      <w:r w:rsidRP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1.5. Стипендия предоставляетс</w:t>
      </w:r>
      <w:r w:rsidR="00C444B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 с меся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ца зачисления в образовательную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организацию высшего образова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ния и по месяц окончания образо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вательной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высшего образ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ования. Для получения стипендии 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 обращается с заявлением в образовательную организацию.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 заявлению прилагаются следующие документы: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1) справка из образовательной ор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ганизации высшего образования о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зачислении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тудента;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2) копия лицевого счета;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3) копия паспорта;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4) согласие на обработку персональных данных.</w:t>
      </w:r>
    </w:p>
    <w:p w:rsidR="00D72231" w:rsidRDefault="00E928D0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1.6. Выплата стипендии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туденту производится </w:t>
      </w:r>
      <w:r w:rsid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ежемесячно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путем перечисления де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нежных средств на лицевой счет С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тудента.</w:t>
      </w:r>
    </w:p>
    <w:p w:rsidR="00D72231" w:rsidRDefault="00E928D0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1.7. </w:t>
      </w:r>
      <w:r w:rsidR="00D349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Выплата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стипендии прекращается: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1) в случае расторжения договора о целевом обучении;</w:t>
      </w:r>
    </w:p>
    <w:p w:rsidR="00D72231" w:rsidRDefault="00D7223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2) в случае отчисления из обра</w:t>
      </w:r>
      <w:r w:rsidR="003412A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зовательной организации высшего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образования.</w:t>
      </w:r>
    </w:p>
    <w:p w:rsidR="00D72231" w:rsidRDefault="009B5DB1" w:rsidP="00D3497B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1.8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Студент, получающий стипен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дию, в течение 5 рабочих дней в письменной форме извещает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образовательную организацию в</w:t>
      </w:r>
      <w:r w:rsidR="00C1747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соответствии</w:t>
      </w:r>
      <w:r w:rsidR="00E155A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 договором о целевом обучении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 наступлении обстоятельств,</w:t>
      </w:r>
      <w:r w:rsidR="00D3497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влекущих прекращение выплаты стипендии.</w:t>
      </w:r>
    </w:p>
    <w:p w:rsidR="00D72231" w:rsidRPr="0062798A" w:rsidRDefault="009B5DB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1.9</w:t>
      </w:r>
      <w:r w:rsidR="00E928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При отчислении С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тудента</w:t>
      </w:r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из образовательной организации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высшего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образования до окончания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срока освоения образовательной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программы по причине неуспеваемости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либо добровольного прекращения </w:t>
      </w:r>
      <w:r w:rsidR="00E928D0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обучения, С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 возвращает выплаченну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ю ему стипендию в полном объеме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путем перечисления денежных средств на </w:t>
      </w:r>
      <w:r w:rsidR="00170270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счет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образовательной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организации не позднее одного месяца со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дня наступления обстоятельств,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влекущих прекращение выплаты ст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ипендии. При отказе от возврата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выплаченной стипендии денежные сред</w:t>
      </w:r>
      <w:r w:rsidR="00E155A7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ства взыскиваются со С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тудента в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судебном порядке.</w:t>
      </w:r>
    </w:p>
    <w:p w:rsidR="00AF7157" w:rsidRPr="0062798A" w:rsidRDefault="009B5DB1" w:rsidP="00AF7157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1.10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Студент представляет </w:t>
      </w:r>
      <w:r w:rsidR="00AF7157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образовательную организацию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справку о 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результатах обучения два раза в </w:t>
      </w:r>
      <w:r w:rsidR="00AF7157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год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течение 15 календарных дней по завершен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ию промежуточной </w:t>
      </w:r>
      <w:r w:rsidR="00AF7157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аттестации.</w:t>
      </w:r>
    </w:p>
    <w:p w:rsidR="00D72231" w:rsidRPr="0062798A" w:rsidRDefault="009B5DB1" w:rsidP="00AF7157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1.11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Студент, обучающийся по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договору о целевом обучении</w:t>
      </w:r>
      <w:r w:rsidR="00AB025D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окончании образовательной организа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ции высшего образования, обязан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заключить с образовательной организацией трудовой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договор не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позднее </w:t>
      </w:r>
      <w:r w:rsidR="0093498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2 месяцев после дня отчисления </w:t>
      </w:r>
      <w:r w:rsidR="00F23EB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 организации, осуществляющей образовательную деятельность, в связи с получением образования (завершением обучения) и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отработать </w:t>
      </w:r>
      <w:r w:rsidR="0072114C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 (три) года 11 (одиннадцать) месяцев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с момента его за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ключения. В случае неисполнения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обязательств по трудоустройству в образовательную организацию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С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тудент, обучающийся по договору о целе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вом обучении, обязан возместить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 счет образовательной организации 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 течение трех месяцев расходы,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связанные с предоставлением ему мер</w:t>
      </w:r>
      <w:r w:rsidR="007051AB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ы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поддержки, установлен</w:t>
      </w:r>
      <w:r w:rsidR="007051AB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ной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настоящим </w:t>
      </w: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Порядком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D72231" w:rsidRDefault="009B5DB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1.12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Финансовые средства для </w:t>
      </w:r>
      <w:r w:rsidR="0067712F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выплаты стипендии</w:t>
      </w:r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носят целевой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характер и не могут быть использованы на другие цели.</w:t>
      </w:r>
    </w:p>
    <w:p w:rsidR="008A66BF" w:rsidRDefault="008A66BF" w:rsidP="008A66BF">
      <w:pPr>
        <w:tabs>
          <w:tab w:val="left" w:pos="4908"/>
        </w:tabs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F1775B" w:rsidRDefault="00F1775B" w:rsidP="008A66BF">
      <w:pPr>
        <w:tabs>
          <w:tab w:val="left" w:pos="4908"/>
        </w:tabs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8A66BF" w:rsidP="008A66BF">
      <w:pPr>
        <w:tabs>
          <w:tab w:val="left" w:pos="4908"/>
        </w:tabs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</w:t>
      </w:r>
      <w:r w:rsidR="005F097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</w:t>
      </w:r>
    </w:p>
    <w:p w:rsidR="009B5DB1" w:rsidRDefault="009B5DB1" w:rsidP="0067712F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tbl>
      <w:tblPr>
        <w:tblStyle w:val="a5"/>
        <w:tblW w:w="10137" w:type="dxa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0F6F65" w:rsidTr="00CF4F1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F6F65" w:rsidRDefault="009B5DB1" w:rsidP="00B7248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             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0F6F65" w:rsidRPr="0067712F" w:rsidRDefault="000F6F65" w:rsidP="00F1775B">
            <w:pPr>
              <w:pStyle w:val="ConsPlusNormal"/>
              <w:ind w:left="317"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7712F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F6F65" w:rsidRPr="00CF4F1D" w:rsidRDefault="00CF4F1D" w:rsidP="00EF4B96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F4F1D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 xml:space="preserve">к Порядку </w:t>
            </w:r>
            <w:r w:rsidR="00EF4B96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оказания</w:t>
            </w:r>
            <w:r w:rsidRPr="00CF4F1D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EF4B96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меры поддержки в виде выплаты</w:t>
            </w:r>
            <w:r w:rsidRPr="00CF4F1D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стипендии студентам, обучающимся в образовательных организациях высшего образования по</w:t>
            </w:r>
            <w:r w:rsidRPr="00CF4F1D">
              <w:rPr>
                <w:rFonts w:ascii="Times New Roman" w:eastAsiaTheme="minorHAnsi" w:hAnsi="Times New Roman" w:cs="Times New Roman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w:r w:rsidRPr="00CF4F1D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договорам о целевом обучении</w:t>
            </w:r>
            <w:r w:rsidRPr="00CF4F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0F6F65" w:rsidRDefault="000F6F65" w:rsidP="000F6F6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0F6F65" w:rsidRDefault="000F6F65" w:rsidP="000F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Pr="0062798A" w:rsidRDefault="000F6F65" w:rsidP="000F6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2798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6F65" w:rsidRPr="0062798A" w:rsidRDefault="000F6F65" w:rsidP="000F6F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9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62798A">
        <w:rPr>
          <w:rFonts w:ascii="Times New Roman" w:hAnsi="Times New Roman" w:cs="Times New Roman"/>
          <w:sz w:val="24"/>
          <w:szCs w:val="24"/>
        </w:rPr>
        <w:t>(должность руководителя образовательной организации,</w:t>
      </w:r>
      <w:proofErr w:type="gramEnd"/>
    </w:p>
    <w:p w:rsidR="000F6F65" w:rsidRPr="0062798A" w:rsidRDefault="000F6F65" w:rsidP="000F6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2798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F6F65" w:rsidRPr="0062798A" w:rsidRDefault="000F6F65" w:rsidP="000F6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36438" w:rsidRPr="0062798A">
        <w:rPr>
          <w:rFonts w:ascii="Times New Roman" w:hAnsi="Times New Roman" w:cs="Times New Roman"/>
          <w:sz w:val="24"/>
          <w:szCs w:val="24"/>
        </w:rPr>
        <w:t xml:space="preserve">     </w:t>
      </w:r>
      <w:r w:rsidRPr="0062798A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организации,</w:t>
      </w:r>
    </w:p>
    <w:p w:rsidR="000F6F65" w:rsidRDefault="000F6F65" w:rsidP="000F6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фамилия, имя, отчество руководителя)</w:t>
      </w:r>
    </w:p>
    <w:p w:rsidR="000F6F65" w:rsidRDefault="000F6F65" w:rsidP="000F6F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________________________________,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(фамилия, имя, отчество студента)</w:t>
      </w:r>
    </w:p>
    <w:p w:rsidR="000F6F65" w:rsidRDefault="000F6F65" w:rsidP="000F6F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</w:p>
    <w:p w:rsidR="000F6F65" w:rsidRDefault="000F6F65" w:rsidP="000F6F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EF4B96" w:rsidP="000F6F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меру</w:t>
      </w:r>
      <w:r w:rsidR="000F6F65">
        <w:rPr>
          <w:rFonts w:ascii="Times New Roman" w:hAnsi="Times New Roman" w:cs="Times New Roman"/>
          <w:sz w:val="28"/>
          <w:szCs w:val="28"/>
        </w:rPr>
        <w:t xml:space="preserve"> поддержки в виде выплаты стипендии.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_____________________</w:t>
      </w:r>
    </w:p>
    <w:p w:rsidR="000F6F65" w:rsidRDefault="000F6F65" w:rsidP="000F6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                                                            (подпись)</w:t>
      </w:r>
    </w:p>
    <w:p w:rsidR="000F6F65" w:rsidRDefault="000F6F65" w:rsidP="000F6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F65" w:rsidRDefault="000F6F65" w:rsidP="000F6F65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0F6F65" w:rsidRDefault="000F6F65" w:rsidP="009B5D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0F6F65" w:rsidRDefault="000F6F65" w:rsidP="009B5D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0F6F65" w:rsidRDefault="000F6F65" w:rsidP="009B5D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0F6F65" w:rsidRDefault="00B47B30" w:rsidP="00B47B30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</w:t>
      </w:r>
    </w:p>
    <w:p w:rsidR="00CF4F1D" w:rsidRDefault="00CF4F1D" w:rsidP="009B5D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F097F" w:rsidRDefault="005F097F" w:rsidP="00F1775B">
      <w:pPr>
        <w:pStyle w:val="ConsPlusNormal"/>
        <w:ind w:left="5670" w:hanging="3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712F" w:rsidRPr="0067712F" w:rsidRDefault="0067712F" w:rsidP="00F1775B">
      <w:pPr>
        <w:pStyle w:val="ConsPlusNormal"/>
        <w:ind w:left="5670" w:hanging="3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771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7712F" w:rsidRPr="0067712F" w:rsidRDefault="0067712F" w:rsidP="00CF4F1D">
      <w:pPr>
        <w:autoSpaceDE w:val="0"/>
        <w:autoSpaceDN w:val="0"/>
        <w:adjustRightInd w:val="0"/>
        <w:ind w:left="5670" w:hanging="34"/>
        <w:jc w:val="both"/>
        <w:rPr>
          <w:rFonts w:eastAsiaTheme="minorHAnsi"/>
          <w:sz w:val="28"/>
          <w:szCs w:val="28"/>
          <w:lang w:eastAsia="en-US"/>
        </w:rPr>
      </w:pPr>
      <w:r w:rsidRPr="0067712F">
        <w:rPr>
          <w:rFonts w:eastAsiaTheme="minorHAnsi"/>
          <w:bCs/>
          <w:sz w:val="28"/>
          <w:szCs w:val="28"/>
          <w:lang w:eastAsia="en-US"/>
        </w:rPr>
        <w:t>к Порядку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F4B96">
        <w:rPr>
          <w:rFonts w:eastAsiaTheme="minorHAnsi"/>
          <w:bCs/>
          <w:sz w:val="28"/>
          <w:szCs w:val="28"/>
          <w:lang w:eastAsia="en-US"/>
        </w:rPr>
        <w:t xml:space="preserve">оказания меры поддержки в виде </w:t>
      </w:r>
      <w:r w:rsidR="00EF4B96">
        <w:rPr>
          <w:rFonts w:eastAsiaTheme="minorHAnsi"/>
          <w:sz w:val="28"/>
          <w:szCs w:val="28"/>
          <w:lang w:eastAsia="en-US"/>
        </w:rPr>
        <w:t>выплаты</w:t>
      </w:r>
      <w:r w:rsidRPr="0067712F">
        <w:rPr>
          <w:rFonts w:eastAsiaTheme="minorHAnsi"/>
          <w:sz w:val="28"/>
          <w:szCs w:val="28"/>
          <w:lang w:eastAsia="en-US"/>
        </w:rPr>
        <w:t xml:space="preserve"> стипендии студентам, обучающимся в образовательных организациях высшего образования по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7712F">
        <w:rPr>
          <w:rFonts w:eastAsiaTheme="minorHAnsi"/>
          <w:sz w:val="28"/>
          <w:szCs w:val="28"/>
          <w:lang w:eastAsia="en-US"/>
        </w:rPr>
        <w:t>договорам о целевом обучении</w:t>
      </w:r>
    </w:p>
    <w:p w:rsidR="000F6F65" w:rsidRDefault="000F6F65" w:rsidP="0067712F">
      <w:pPr>
        <w:autoSpaceDE w:val="0"/>
        <w:autoSpaceDN w:val="0"/>
        <w:adjustRightInd w:val="0"/>
        <w:jc w:val="right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9B5DB1" w:rsidRDefault="009B5DB1" w:rsidP="00D7223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D72231" w:rsidRDefault="00D72231" w:rsidP="009B5DB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СОГЛАСИЕ</w:t>
      </w:r>
    </w:p>
    <w:p w:rsidR="00D72231" w:rsidRDefault="00D72231" w:rsidP="009B5DB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обработку и передачу персональных данных</w:t>
      </w:r>
    </w:p>
    <w:p w:rsidR="009B5DB1" w:rsidRDefault="009B5DB1" w:rsidP="009B5DB1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D72231" w:rsidRDefault="00D7223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Я, нижеподписавшийся</w:t>
      </w:r>
      <w:r w:rsidR="005663E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</w:t>
      </w:r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</w:t>
      </w:r>
    </w:p>
    <w:p w:rsidR="00D72231" w:rsidRDefault="009B5DB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                                                      </w:t>
      </w:r>
      <w:r w:rsidR="00D72231">
        <w:rPr>
          <w:rFonts w:ascii="TimesNewRomanPSMT" w:eastAsiaTheme="minorHAnsi" w:hAnsi="TimesNewRomanPSMT" w:cs="TimesNewRomanPSMT"/>
          <w:lang w:eastAsia="en-US"/>
        </w:rPr>
        <w:t>(Ф.И.О. субъекта персональных данных)</w:t>
      </w:r>
    </w:p>
    <w:p w:rsidR="00D72231" w:rsidRDefault="00D7223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документ, удостоверяющий 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личность,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___________серия</w:t>
      </w:r>
      <w:proofErr w:type="spellEnd"/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_______№______________</w:t>
      </w:r>
    </w:p>
    <w:p w:rsidR="00D72231" w:rsidRDefault="00D7223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выдан____________________________________________________________</w:t>
      </w:r>
    </w:p>
    <w:p w:rsidR="00D72231" w:rsidRDefault="009B5DB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                                           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r w:rsidR="00D72231">
        <w:rPr>
          <w:rFonts w:ascii="TimesNewRomanPSMT" w:eastAsiaTheme="minorHAnsi" w:hAnsi="TimesNewRomanPSMT" w:cs="TimesNewRomanPSMT"/>
          <w:lang w:eastAsia="en-US"/>
        </w:rPr>
        <w:t xml:space="preserve">дата выдачи, кем </w:t>
      </w:r>
      <w:proofErr w:type="gramStart"/>
      <w:r w:rsidR="00D72231">
        <w:rPr>
          <w:rFonts w:ascii="TimesNewRomanPSMT" w:eastAsiaTheme="minorHAnsi" w:hAnsi="TimesNewRomanPSMT" w:cs="TimesNewRomanPSMT"/>
          <w:lang w:eastAsia="en-US"/>
        </w:rPr>
        <w:t>выдан</w:t>
      </w:r>
      <w:proofErr w:type="gramEnd"/>
      <w:r w:rsidR="00D72231">
        <w:rPr>
          <w:rFonts w:ascii="TimesNewRomanPSMT" w:eastAsiaTheme="minorHAnsi" w:hAnsi="TimesNewRomanPSMT" w:cs="TimesNewRomanPSMT"/>
          <w:lang w:eastAsia="en-US"/>
        </w:rPr>
        <w:t>)</w:t>
      </w:r>
    </w:p>
    <w:p w:rsidR="00D72231" w:rsidRDefault="005663ED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</w:t>
      </w:r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арегистрированный</w:t>
      </w:r>
      <w:proofErr w:type="gramEnd"/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 адресу ____________________________________________</w:t>
      </w:r>
    </w:p>
    <w:p w:rsidR="00D72231" w:rsidRDefault="009B5DB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                                                                       </w:t>
      </w:r>
      <w:r w:rsidR="00D72231">
        <w:rPr>
          <w:rFonts w:ascii="TimesNewRomanPSMT" w:eastAsiaTheme="minorHAnsi" w:hAnsi="TimesNewRomanPSMT" w:cs="TimesNewRomanPSMT"/>
          <w:lang w:eastAsia="en-US"/>
        </w:rPr>
        <w:t>(адрес регистрации)</w:t>
      </w:r>
    </w:p>
    <w:p w:rsidR="00D72231" w:rsidRDefault="00D7223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 соответствии с требованиями статьи 9 Федерального закона от 27 июля</w:t>
      </w:r>
    </w:p>
    <w:p w:rsidR="00D72231" w:rsidRDefault="00D7223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2006 года № 152-ФЗ «О персональных данных» подтверждаю свое согласие,</w:t>
      </w:r>
    </w:p>
    <w:p w:rsidR="00D72231" w:rsidRDefault="009B5DB1" w:rsidP="0067712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анное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__________________________________________________________________</w:t>
      </w:r>
    </w:p>
    <w:p w:rsidR="0067712F" w:rsidRDefault="00D72231" w:rsidP="00F1775B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r w:rsidR="0067712F">
        <w:rPr>
          <w:rFonts w:ascii="TimesNewRomanPSMT" w:eastAsiaTheme="minorHAnsi" w:hAnsi="TimesNewRomanPSMT" w:cs="TimesNewRomanPSMT"/>
          <w:lang w:eastAsia="en-US"/>
        </w:rPr>
        <w:t>указывается наименование и адрес</w:t>
      </w:r>
      <w:r>
        <w:rPr>
          <w:rFonts w:ascii="TimesNewRomanPSMT" w:eastAsiaTheme="minorHAnsi" w:hAnsi="TimesNewRomanPSMT" w:cs="TimesNewRomanPSMT"/>
          <w:lang w:eastAsia="en-US"/>
        </w:rPr>
        <w:t xml:space="preserve"> муниципальн</w:t>
      </w:r>
      <w:r w:rsidR="009B5DB1">
        <w:rPr>
          <w:rFonts w:ascii="TimesNewRomanPSMT" w:eastAsiaTheme="minorHAnsi" w:hAnsi="TimesNewRomanPSMT" w:cs="TimesNewRomanPSMT"/>
          <w:lang w:eastAsia="en-US"/>
        </w:rPr>
        <w:t>ой образовательной организации, получающей</w:t>
      </w:r>
      <w:r>
        <w:rPr>
          <w:rFonts w:ascii="TimesNewRomanPSMT" w:eastAsiaTheme="minorHAnsi" w:hAnsi="TimesNewRomanPSMT" w:cs="TimesNewRomanPSMT"/>
          <w:lang w:eastAsia="en-US"/>
        </w:rPr>
        <w:t xml:space="preserve"> согласие на</w:t>
      </w:r>
      <w:r w:rsidR="0067712F">
        <w:rPr>
          <w:rFonts w:ascii="TimesNewRomanPSMT" w:eastAsiaTheme="minorHAnsi" w:hAnsi="TimesNewRomanPSMT" w:cs="TimesNewRomanPSMT"/>
          <w:lang w:eastAsia="en-US"/>
        </w:rPr>
        <w:t xml:space="preserve"> обработку персональных данных)</w:t>
      </w:r>
    </w:p>
    <w:p w:rsidR="00F1775B" w:rsidRDefault="0067712F" w:rsidP="00F1775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(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далее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–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Опера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тор)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обработку моих персональны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х данных (сведений), включающих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фамилию, имя, отчество (при наличии), адр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ес, паспортные данные, сведения </w:t>
      </w:r>
      <w:r w:rsidR="00D7223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об образовании, сведения о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работе, сведения</w:t>
      </w:r>
      <w:r w:rsidR="009B5DB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о счетах, открытых в кредитных 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организациях, с цел</w:t>
      </w:r>
      <w:r w:rsidR="009B5DB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ью получения ежемесячной стипендии</w:t>
      </w:r>
      <w:r w:rsidR="00D7223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  <w:proofErr w:type="gramEnd"/>
    </w:p>
    <w:p w:rsidR="0067712F" w:rsidRDefault="00D72231" w:rsidP="00F1775B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Предоставляю Оператору право осуществлять все действия (операции)</w:t>
      </w:r>
      <w:r w:rsidR="009B5DB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 персональными данными, включая сб</w:t>
      </w:r>
      <w:r w:rsidR="009B5DB1"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ор, систематизацию, накопление, </w:t>
      </w:r>
      <w:r w:rsidRPr="0062798A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хранение,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уточнение (обновле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ние, изменение), использование,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распространение (в том числе передачу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), обезличивание, блокирование,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уничтожение.</w:t>
      </w:r>
    </w:p>
    <w:p w:rsidR="009B5DB1" w:rsidRPr="0067712F" w:rsidRDefault="00D72231" w:rsidP="00F1775B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Передача персональных данны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х иным лицам или их разглашение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может осуществляться тольк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 с моего письменного согласия.</w:t>
      </w:r>
    </w:p>
    <w:p w:rsidR="0067712F" w:rsidRDefault="00D72231" w:rsidP="00F1775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Настоящее согласие действует до моме</w:t>
      </w:r>
      <w:r w:rsidR="0067712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нта достижения целей обработки.</w:t>
      </w:r>
    </w:p>
    <w:p w:rsidR="00D72231" w:rsidRDefault="00D72231" w:rsidP="00F1775B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Данное Согласие может быть 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мной отозвано в любой момент по соглашению сторон.</w:t>
      </w:r>
    </w:p>
    <w:p w:rsidR="00D72231" w:rsidRDefault="00D72231" w:rsidP="00F1775B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Подтверждаю, что ознакомлен (а) с 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положениями Федерального закона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от 27 июля 2006 года № 152-ФЗ «</w:t>
      </w:r>
      <w:r w:rsidR="009B5DB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 персональных данных», права 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обязанности в области защиты персональных данных мне разъяснены.</w:t>
      </w:r>
    </w:p>
    <w:p w:rsidR="009B5DB1" w:rsidRDefault="000C2389" w:rsidP="009B5DB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«_____»______________20___ года                       ___________________________</w:t>
      </w:r>
    </w:p>
    <w:p w:rsidR="00B47B30" w:rsidRDefault="000C2389" w:rsidP="009B5DB1">
      <w:pPr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                                                                                                   (подпись)</w:t>
      </w:r>
    </w:p>
    <w:p w:rsidR="00B47B30" w:rsidRPr="00B47B30" w:rsidRDefault="00B47B30" w:rsidP="00B47B30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B47B30" w:rsidRDefault="00B47B30" w:rsidP="00B47B30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D72231" w:rsidRPr="00B47B30" w:rsidRDefault="00B47B30" w:rsidP="00B47B30">
      <w:pPr>
        <w:jc w:val="center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_______________</w:t>
      </w:r>
    </w:p>
    <w:sectPr w:rsidR="00D72231" w:rsidRPr="00B47B30" w:rsidSect="001209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20908"/>
    <w:rsid w:val="00021F11"/>
    <w:rsid w:val="00064C9D"/>
    <w:rsid w:val="000C2389"/>
    <w:rsid w:val="000F6F65"/>
    <w:rsid w:val="00111CBD"/>
    <w:rsid w:val="00120908"/>
    <w:rsid w:val="001413FE"/>
    <w:rsid w:val="00170270"/>
    <w:rsid w:val="0017505F"/>
    <w:rsid w:val="001941F0"/>
    <w:rsid w:val="001C2360"/>
    <w:rsid w:val="00243F23"/>
    <w:rsid w:val="00263546"/>
    <w:rsid w:val="00274C97"/>
    <w:rsid w:val="00275D66"/>
    <w:rsid w:val="002A43BF"/>
    <w:rsid w:val="002C3B6C"/>
    <w:rsid w:val="00327FED"/>
    <w:rsid w:val="003412AA"/>
    <w:rsid w:val="00346769"/>
    <w:rsid w:val="003A2562"/>
    <w:rsid w:val="003A263D"/>
    <w:rsid w:val="003B6569"/>
    <w:rsid w:val="003C2C25"/>
    <w:rsid w:val="003E09F9"/>
    <w:rsid w:val="00406B44"/>
    <w:rsid w:val="004117F3"/>
    <w:rsid w:val="00436D84"/>
    <w:rsid w:val="00472E62"/>
    <w:rsid w:val="004860D7"/>
    <w:rsid w:val="0049022D"/>
    <w:rsid w:val="004F1724"/>
    <w:rsid w:val="00517688"/>
    <w:rsid w:val="005326DE"/>
    <w:rsid w:val="005504C5"/>
    <w:rsid w:val="005663ED"/>
    <w:rsid w:val="0059005F"/>
    <w:rsid w:val="00591C51"/>
    <w:rsid w:val="005A2617"/>
    <w:rsid w:val="005B6F70"/>
    <w:rsid w:val="005F0973"/>
    <w:rsid w:val="005F097F"/>
    <w:rsid w:val="00624B77"/>
    <w:rsid w:val="0062798A"/>
    <w:rsid w:val="00645294"/>
    <w:rsid w:val="0066703D"/>
    <w:rsid w:val="0067712F"/>
    <w:rsid w:val="00677667"/>
    <w:rsid w:val="006C44E4"/>
    <w:rsid w:val="006E2BAB"/>
    <w:rsid w:val="007051AB"/>
    <w:rsid w:val="0072114C"/>
    <w:rsid w:val="00736438"/>
    <w:rsid w:val="00743F80"/>
    <w:rsid w:val="007D192A"/>
    <w:rsid w:val="007D797D"/>
    <w:rsid w:val="007E375D"/>
    <w:rsid w:val="007F28BF"/>
    <w:rsid w:val="00817318"/>
    <w:rsid w:val="008550B8"/>
    <w:rsid w:val="008A66BF"/>
    <w:rsid w:val="008E676C"/>
    <w:rsid w:val="00902429"/>
    <w:rsid w:val="00923457"/>
    <w:rsid w:val="00933B2E"/>
    <w:rsid w:val="0093498C"/>
    <w:rsid w:val="00935E45"/>
    <w:rsid w:val="009429DF"/>
    <w:rsid w:val="0095596C"/>
    <w:rsid w:val="0095668A"/>
    <w:rsid w:val="00960BBD"/>
    <w:rsid w:val="009B5DB1"/>
    <w:rsid w:val="00A90D8D"/>
    <w:rsid w:val="00AB025D"/>
    <w:rsid w:val="00AC5C6A"/>
    <w:rsid w:val="00AF7157"/>
    <w:rsid w:val="00AF7A60"/>
    <w:rsid w:val="00B16F71"/>
    <w:rsid w:val="00B33754"/>
    <w:rsid w:val="00B47B30"/>
    <w:rsid w:val="00BA0600"/>
    <w:rsid w:val="00BB1849"/>
    <w:rsid w:val="00BD46F2"/>
    <w:rsid w:val="00C17477"/>
    <w:rsid w:val="00C36E5B"/>
    <w:rsid w:val="00C444B4"/>
    <w:rsid w:val="00C5799B"/>
    <w:rsid w:val="00C63D14"/>
    <w:rsid w:val="00C65956"/>
    <w:rsid w:val="00CB1935"/>
    <w:rsid w:val="00CB2ED8"/>
    <w:rsid w:val="00CF12F8"/>
    <w:rsid w:val="00CF4F1D"/>
    <w:rsid w:val="00CF5286"/>
    <w:rsid w:val="00D14269"/>
    <w:rsid w:val="00D3497B"/>
    <w:rsid w:val="00D3606F"/>
    <w:rsid w:val="00D425AF"/>
    <w:rsid w:val="00D72231"/>
    <w:rsid w:val="00D97602"/>
    <w:rsid w:val="00DE7295"/>
    <w:rsid w:val="00E03B37"/>
    <w:rsid w:val="00E155A7"/>
    <w:rsid w:val="00E2294C"/>
    <w:rsid w:val="00E34832"/>
    <w:rsid w:val="00E73C4B"/>
    <w:rsid w:val="00E928D0"/>
    <w:rsid w:val="00E978F8"/>
    <w:rsid w:val="00EB3008"/>
    <w:rsid w:val="00ED1EA8"/>
    <w:rsid w:val="00EF4B96"/>
    <w:rsid w:val="00F0379C"/>
    <w:rsid w:val="00F1775B"/>
    <w:rsid w:val="00F23EB7"/>
    <w:rsid w:val="00F35796"/>
    <w:rsid w:val="00F46CA3"/>
    <w:rsid w:val="00F56049"/>
    <w:rsid w:val="00F670A5"/>
    <w:rsid w:val="00FC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209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090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12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20908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20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08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0F6F65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qFormat/>
    <w:rsid w:val="000F6F65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5">
    <w:name w:val="Table Grid"/>
    <w:basedOn w:val="a1"/>
    <w:rsid w:val="000F6F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5176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127</cp:revision>
  <cp:lastPrinted>2025-01-10T08:04:00Z</cp:lastPrinted>
  <dcterms:created xsi:type="dcterms:W3CDTF">2022-04-19T05:37:00Z</dcterms:created>
  <dcterms:modified xsi:type="dcterms:W3CDTF">2025-01-17T06:21:00Z</dcterms:modified>
</cp:coreProperties>
</file>